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Biology I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1: Nature of Life (chp1-2)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procedures/logins/rules/safety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Biology Words (Prefix/Suffix)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SEPS 1-8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Chp1 (HS-LS1-3 </w:t>
            </w:r>
            <w:r w:rsidDel="00000000" w:rsidR="00000000" w:rsidRPr="00000000">
              <w:rPr>
                <w:color w:val="ff00ff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(HS-LS1-2 </w:t>
            </w:r>
            <w:r w:rsidDel="00000000" w:rsidR="00000000" w:rsidRPr="00000000">
              <w:rPr>
                <w:color w:val="ff00ff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PPT &amp; flash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Chp. 1- (scientific method, metric system, experimental design)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pre/post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1: Nature of Life(chp 1-2)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SEPS 1-8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2 (HS-LS1-6)(HS-LS1-1 </w:t>
            </w:r>
            <w:r w:rsidDel="00000000" w:rsidR="00000000" w:rsidRPr="00000000">
              <w:rPr>
                <w:color w:val="ff00ff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  <w:t xml:space="preserve">) (HS-LS1-7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Chp. 2- Chemistry(Atoms, Chemical/Physical changes, Acids/Bases/pH, Macromolecules)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Labs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Unit2: Ecology (chp3-6)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SEPS 1-8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3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(HS-LS2-3)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(HS-LS1-5)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(HS-LS2-4)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(HS-LS2-5)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(HS-LS2-6)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Chp. 3 Biosphere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Chp. 4 Ecosystems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Chp 5 Populations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Unit2: Ecology (chp3-6)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Chp4, Chp5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(HS-LS2-1)(HS-LS2-2) (HS-LS2-6)(HS-LS2-8)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Chp. 6 Humans Impact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Labs- dissect frog?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Unit2: Ecology (chp3-6)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Chp 6 (HS-LS2-7)(HS-LS4-6)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Chp. 6 Humans Impact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Unit3: Cells (chp7-10)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Chp7  (HS-LS1-1)(HS-LS1-2)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Chp8 (HS-LS1-5)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Chp9 (HS-LS1-7)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Chp10 (HS-LS1-4)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7 Cell Structure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8 Photosynthesis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9 Respiration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Chp10 Cell Growth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Unit3: Cells (Chp7-10)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Chp7 (HS-LS1-1)(HS-LS1-2 </w:t>
            </w:r>
            <w:r w:rsidDel="00000000" w:rsidR="00000000" w:rsidRPr="00000000">
              <w:rPr>
                <w:color w:val="ff00ff"/>
                <w:rtl w:val="0"/>
              </w:rPr>
              <w:t xml:space="preserve">7.4 dissection</w:t>
            </w:r>
            <w:r w:rsidDel="00000000" w:rsidR="00000000" w:rsidRPr="00000000">
              <w:rPr>
                <w:rtl w:val="0"/>
              </w:rPr>
              <w:t xml:space="preserve">)(HS-LS1-3</w:t>
            </w:r>
            <w:r w:rsidDel="00000000" w:rsidR="00000000" w:rsidRPr="00000000">
              <w:rPr>
                <w:color w:val="ff00ff"/>
                <w:rtl w:val="0"/>
              </w:rPr>
              <w:t xml:space="preserve"> 7.4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Chp8 (HS-LS1-5)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Chp9 (HS-LS1-7)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Chp10 (HS-LS1-4)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7 Cell Structure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8 Photosynthesis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9 Respiration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Chp10 Cell Growth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Unit4: Genetics(chp.11-15)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Chp11 - Chp15</w:t>
            </w:r>
          </w:p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HS-LS3-1 to HS-LS3-3</w:t>
            </w:r>
          </w:p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HS-LS4-1 to HS-LS4-5</w:t>
            </w:r>
          </w:p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HS-LS2-8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11 Genetics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12 DNA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Chp13 RNA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Chp14 Human Heredity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Chp15 Genetic Engineering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Unit4: Genetics(chp.11-15)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Chp11 - Chp15</w:t>
            </w:r>
          </w:p>
          <w:p w:rsidR="00000000" w:rsidDel="00000000" w:rsidP="00000000" w:rsidRDefault="00000000" w:rsidRPr="00000000" w14:paraId="000000C6">
            <w:pPr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HS-LS1-4 </w:t>
            </w:r>
            <w:r w:rsidDel="00000000" w:rsidR="00000000" w:rsidRPr="00000000">
              <w:rPr>
                <w:color w:val="ff00ff"/>
                <w:rtl w:val="0"/>
              </w:rPr>
              <w:t xml:space="preserve">11.4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HS-LS3-1 to HS-LS3-3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HS-LS4-1 to HS-LS4-5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HS-LS2-8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11 Genetics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Chp 12 DNA </w:t>
            </w:r>
            <w:r w:rsidDel="00000000" w:rsidR="00000000" w:rsidRPr="00000000">
              <w:rPr>
                <w:color w:val="ff00ff"/>
                <w:rtl w:val="0"/>
              </w:rPr>
              <w:t xml:space="preserve">(HS-LS1-1)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Chp13 RNA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Chp14 Human Heredity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Chp15 Genetic Engineering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Tests-pre/post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Labs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May- 3 weeks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Unit5: Evolution (chp.16-19)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will shift down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 Unit8: Human Body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chp30-35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HS-LS4-1 to HS-LS4-6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Chp16 Darwin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Chp17 Evolution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18 Classification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Chp 19 History of Life evolution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 notes, define vocab.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Subtopics focus in taught by PPT lecture, activities, labs, worksheets, video, games, webquests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Human Body Projects/Introductions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System functions/organs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Dissect Frog?</w:t>
            </w:r>
          </w:p>
        </w:tc>
      </w:tr>
    </w:tbl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Biology Standards (24 total standards)</w:t>
      </w:r>
    </w:p>
    <w:p w:rsidR="00000000" w:rsidDel="00000000" w:rsidP="00000000" w:rsidRDefault="00000000" w:rsidRPr="00000000" w14:paraId="000000ED">
      <w:pPr>
        <w:pageBreakBefore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HS-LS1  From Molecules to Organism: Structures &amp; Processes (HS-LS1-1 to HS-LS1-7)</w:t>
      </w:r>
    </w:p>
    <w:p w:rsidR="00000000" w:rsidDel="00000000" w:rsidP="00000000" w:rsidRDefault="00000000" w:rsidRPr="00000000" w14:paraId="000000EE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-1 construct an explanation based on evidence for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how the structure of DNA determines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the structure of proteins which carry out the essential functions of life through systems of specialized cells.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-2 develop and use a model to illustrate the hierarchical organization of interacting systems that provide specific functions within multicellular organisms.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-3plan and construct an investigation to provide evidence that feedback mechanisms maintain homeostasis.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-4Use a model to illustrate the role of cellular division (mitosis) and differentiation in producing and maintaining complex organisms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-5 use a model to illustrate how photosynthesis transforms light energy into stored chemical energy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-6 construct and revise an explanation based on evidence for how carbon, hydrogen, and oxygen from sugar molecules may combine with other elements to form amino acids and/or other large carbon-based molecules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-7use a model to illustrate that cellular respiration is a chemical process whereby the bonds of food molecules and oxygen molecules are broken and the bonds in new compounds are formed resulting in a net transfer of energy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HS-LS2  Ecosystems: Interactions, Energy and Dynamics (HS-LS2-1 to HS-LS2-8)</w:t>
      </w:r>
    </w:p>
    <w:p w:rsidR="00000000" w:rsidDel="00000000" w:rsidP="00000000" w:rsidRDefault="00000000" w:rsidRPr="00000000" w14:paraId="000000F6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-1use a mathematical and/or computational representations to support explanations of factors that affect carrying capacity of ecosystems on different scales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carrying capacity chapter / limiting factor</w:t>
      </w:r>
    </w:p>
    <w:p w:rsidR="00000000" w:rsidDel="00000000" w:rsidP="00000000" w:rsidRDefault="00000000" w:rsidRPr="00000000" w14:paraId="000000F7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-2use a mathematical representations to support and revise explanations based on evidence about factors affecting biodiversity and populations in ecosystems of different scales.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Biodiversity/ carrying capacity</w:t>
      </w:r>
    </w:p>
    <w:p w:rsidR="00000000" w:rsidDel="00000000" w:rsidP="00000000" w:rsidRDefault="00000000" w:rsidRPr="00000000" w14:paraId="000000F8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-3construct and revise an explanation based on evidence for the cycling of matter and flow of energy in aerobic and anaerobic conditions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autotroph/heterotroph/foodchain/food web)</w:t>
      </w:r>
    </w:p>
    <w:p w:rsidR="00000000" w:rsidDel="00000000" w:rsidP="00000000" w:rsidRDefault="00000000" w:rsidRPr="00000000" w14:paraId="000000F9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-4use mathematical representations to support claims for the cycling of matter and flow of energy among organisms in an ecosystem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food chain/energy pyramid, cycles</w:t>
      </w:r>
    </w:p>
    <w:p w:rsidR="00000000" w:rsidDel="00000000" w:rsidP="00000000" w:rsidRDefault="00000000" w:rsidRPr="00000000" w14:paraId="000000FA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-5develop a model to illustrate the role of photosynthesis and cellular respiration in the cycling of carbon among the biosphere, atmosphere, hydrosphere and geosphere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carbon cycle</w:t>
      </w:r>
    </w:p>
    <w:p w:rsidR="00000000" w:rsidDel="00000000" w:rsidP="00000000" w:rsidRDefault="00000000" w:rsidRPr="00000000" w14:paraId="000000FB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-6evaluate the claims, evidence, and reasoning that the complex interactions in ecosystem maintain relatively consistent numbers and types of organisms in stable conditions, but changing conditions may result in a new ecosystem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climax community / secondary succession</w:t>
      </w:r>
    </w:p>
    <w:p w:rsidR="00000000" w:rsidDel="00000000" w:rsidP="00000000" w:rsidRDefault="00000000" w:rsidRPr="00000000" w14:paraId="000000FC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-7design, evaluate, and refine a solution for reducing the impacts of human activities on the environment and biodiversity.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Human impact section/chapter</w:t>
      </w:r>
    </w:p>
    <w:p w:rsidR="00000000" w:rsidDel="00000000" w:rsidP="00000000" w:rsidRDefault="00000000" w:rsidRPr="00000000" w14:paraId="000000F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-8evaluate the evidence for the role of group behavior on individual and species chances to survive and reproduce</w:t>
      </w:r>
    </w:p>
    <w:p w:rsidR="00000000" w:rsidDel="00000000" w:rsidP="00000000" w:rsidRDefault="00000000" w:rsidRPr="00000000" w14:paraId="000000FE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Groups behavior???</w:t>
      </w:r>
    </w:p>
    <w:p w:rsidR="00000000" w:rsidDel="00000000" w:rsidP="00000000" w:rsidRDefault="00000000" w:rsidRPr="00000000" w14:paraId="000000FF">
      <w:pPr>
        <w:pageBreakBefore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HS-LS3  Heredity: Inheritance and Variation of Traits (HS-LS3-1 to HS-LS3-3)</w:t>
      </w:r>
    </w:p>
    <w:p w:rsidR="00000000" w:rsidDel="00000000" w:rsidP="00000000" w:rsidRDefault="00000000" w:rsidRPr="00000000" w14:paraId="00000100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-1Ask questions to clarify relationships about the role of DNA and chromosomes in coding the instructions for characteristics traits passed from parents to offspring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(DNA chapter Genetics Chapter Meiosis Chapter)</w:t>
      </w:r>
    </w:p>
    <w:p w:rsidR="00000000" w:rsidDel="00000000" w:rsidP="00000000" w:rsidRDefault="00000000" w:rsidRPr="00000000" w14:paraId="00000101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-2make and defned a claim based on evidence that inheritable genetic variations may result from: 1 new genetic combinations through meiosis, 2 viable eros occurring during replication, and/or 3 mutations caused by environmental factors.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genetics and meiosis chapter mutations sections</w:t>
      </w:r>
    </w:p>
    <w:p w:rsidR="00000000" w:rsidDel="00000000" w:rsidP="00000000" w:rsidRDefault="00000000" w:rsidRPr="00000000" w14:paraId="00000102">
      <w:pPr>
        <w:pageBreakBefore w:val="0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-3apply concepts of statistics and probability to explain the variation and distribution of expressed traits in a population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genetics chapter</w:t>
      </w:r>
    </w:p>
    <w:p w:rsidR="00000000" w:rsidDel="00000000" w:rsidP="00000000" w:rsidRDefault="00000000" w:rsidRPr="00000000" w14:paraId="00000103">
      <w:pPr>
        <w:pageBreakBefore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HS-LS4  Biological Evolution: Unity and Diversity (HS-LS4-1 to HS-LS4-6)</w:t>
      </w:r>
    </w:p>
    <w:p w:rsidR="00000000" w:rsidDel="00000000" w:rsidP="00000000" w:rsidRDefault="00000000" w:rsidRPr="00000000" w14:paraId="000001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-1communicate scientific information that common ancestry and biological evolution are supported by multiple lines of empirical evidence</w:t>
      </w:r>
    </w:p>
    <w:p w:rsidR="00000000" w:rsidDel="00000000" w:rsidP="00000000" w:rsidRDefault="00000000" w:rsidRPr="00000000" w14:paraId="000001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-2construct an explanation   based on evidence that the process of evolution primarily results from four factors 1 the potential for a species to increase in number 2 the heritable genetic variation of individuals in a species due to mutation and sexual reproduction 3 competition for limited resources 4 the proliferation of those organisms that are better able to survive and reproduce in the environment</w:t>
      </w:r>
    </w:p>
    <w:p w:rsidR="00000000" w:rsidDel="00000000" w:rsidP="00000000" w:rsidRDefault="00000000" w:rsidRPr="00000000" w14:paraId="0000010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-3apply concepts of statistics and probability to support explanations that organisms with an advantageous heritable trait tend to increase in proportion to organisms lacking this trait</w:t>
      </w:r>
    </w:p>
    <w:p w:rsidR="00000000" w:rsidDel="00000000" w:rsidP="00000000" w:rsidRDefault="00000000" w:rsidRPr="00000000" w14:paraId="0000010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-4construct an explanation based on evidence for how natural selection leads to adaptation of populations</w:t>
      </w:r>
    </w:p>
    <w:p w:rsidR="00000000" w:rsidDel="00000000" w:rsidP="00000000" w:rsidRDefault="00000000" w:rsidRPr="00000000" w14:paraId="000001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-5evaluate the evidence supporting claims that changes in environmental conditions may result in 1 increase in the number of individuals of some species 2 the emergence of new species over time and 3 the extinction of other species</w:t>
      </w:r>
    </w:p>
    <w:p w:rsidR="00000000" w:rsidDel="00000000" w:rsidP="00000000" w:rsidRDefault="00000000" w:rsidRPr="00000000" w14:paraId="000001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-6 create or revise a simulation to test a solution to mitigate adverse impacts of human activity on biodiversity.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Science &amp; Engineering Process Standards (SEPS)</w:t>
        <w:tab/>
      </w:r>
      <w:r w:rsidDel="00000000" w:rsidR="00000000" w:rsidRPr="00000000">
        <w:rPr>
          <w:color w:val="ff0000"/>
          <w:rtl w:val="0"/>
        </w:rPr>
        <w:tab/>
        <w:tab/>
        <w:tab/>
        <w:t xml:space="preserve">        </w:t>
      </w:r>
    </w:p>
    <w:p w:rsidR="00000000" w:rsidDel="00000000" w:rsidP="00000000" w:rsidRDefault="00000000" w:rsidRPr="00000000" w14:paraId="0000010B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color w:val="ff000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SEPS.1 Asking questions (for science) and defining problems (for engineering)                 </w:t>
      </w:r>
    </w:p>
    <w:p w:rsidR="00000000" w:rsidDel="00000000" w:rsidP="00000000" w:rsidRDefault="00000000" w:rsidRPr="00000000" w14:paraId="0000010C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 SEPS.2 Developing and using models </w:t>
      </w:r>
    </w:p>
    <w:p w:rsidR="00000000" w:rsidDel="00000000" w:rsidP="00000000" w:rsidRDefault="00000000" w:rsidRPr="00000000" w14:paraId="0000010D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SEPS.3 Planning and carrying out investigations</w:t>
      </w:r>
    </w:p>
    <w:p w:rsidR="00000000" w:rsidDel="00000000" w:rsidP="00000000" w:rsidRDefault="00000000" w:rsidRPr="00000000" w14:paraId="0000010E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 SEPS.4 Analyzing and interpreting data</w:t>
      </w:r>
    </w:p>
    <w:p w:rsidR="00000000" w:rsidDel="00000000" w:rsidP="00000000" w:rsidRDefault="00000000" w:rsidRPr="00000000" w14:paraId="0000010F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SEPS.5 Using mathematics and computational thinking</w:t>
      </w:r>
    </w:p>
    <w:p w:rsidR="00000000" w:rsidDel="00000000" w:rsidP="00000000" w:rsidRDefault="00000000" w:rsidRPr="00000000" w14:paraId="00000110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SEPS.6 Constructing explanations for science &amp; designing solutions for engineering </w:t>
      </w:r>
    </w:p>
    <w:p w:rsidR="00000000" w:rsidDel="00000000" w:rsidP="00000000" w:rsidRDefault="00000000" w:rsidRPr="00000000" w14:paraId="00000111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 SEPS.7 Engaging in argument from evidence</w:t>
      </w:r>
    </w:p>
    <w:p w:rsidR="00000000" w:rsidDel="00000000" w:rsidP="00000000" w:rsidRDefault="00000000" w:rsidRPr="00000000" w14:paraId="00000112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SEPS.8 Obtaining, evaluating and communicating information</w:t>
      </w:r>
    </w:p>
    <w:p w:rsidR="00000000" w:rsidDel="00000000" w:rsidP="00000000" w:rsidRDefault="00000000" w:rsidRPr="00000000" w14:paraId="00000113">
      <w:pPr>
        <w:pageBreakBefore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