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Middle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 7th Grade Math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2190"/>
        <w:gridCol w:w="4305"/>
        <w:gridCol w:w="3225"/>
        <w:tblGridChange w:id="0">
          <w:tblGrid>
            <w:gridCol w:w="3240"/>
            <w:gridCol w:w="2190"/>
            <w:gridCol w:w="4305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1 Number Sense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NS.1, 2, 3, 4,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2 Expressions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NS 5, 6,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3 Equations and Inequalities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AF.1, 2, 3, 4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 Ratios and  Proportions,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RP 1,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4.5 Percents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RP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5 Functions and Graphing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AF.5, 6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RP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6 Geometry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GM.3-8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7 Area and Volume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Gm.1-2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8 Probability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DSP.1-6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  <w:t xml:space="preserve">Quiz every 3-4 sections and test at the end.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 9: Final Review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do, we do, they do method.  Homework each night for practice.  Time spent reviewing any questions over material.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Quizzes and Tests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